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42" w:rsidRDefault="00601642" w:rsidP="00601642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601642" w:rsidRPr="00A23FA6" w:rsidRDefault="00601642" w:rsidP="00601642">
      <w:pPr>
        <w:jc w:val="center"/>
      </w:pPr>
      <w:r w:rsidRPr="002C6BB7">
        <w:rPr>
          <w:color w:val="000000"/>
          <w:lang w:bidi="ar-EG"/>
        </w:rPr>
        <w:t>(</w:t>
      </w:r>
      <w:r w:rsidRPr="002C6BB7">
        <w:t>IS 422 Data Warehousing</w:t>
      </w:r>
      <w:r w:rsidRPr="00A23FA6">
        <w:t>)</w:t>
      </w:r>
    </w:p>
    <w:p w:rsidR="00601642" w:rsidRPr="00E64E5C" w:rsidRDefault="00601642" w:rsidP="00601642">
      <w:pPr>
        <w:jc w:val="center"/>
        <w:rPr>
          <w:b/>
          <w:bCs/>
          <w:color w:val="000000"/>
          <w:lang w:bidi="ar-EG"/>
        </w:rPr>
      </w:pPr>
    </w:p>
    <w:p w:rsidR="00601642" w:rsidRDefault="00601642" w:rsidP="00601642">
      <w:pPr>
        <w:rPr>
          <w:b/>
          <w:bCs/>
          <w:color w:val="000000"/>
          <w:lang w:bidi="ar-EG"/>
        </w:rPr>
      </w:pPr>
    </w:p>
    <w:p w:rsidR="00601642" w:rsidRPr="00730A0F" w:rsidRDefault="00601642" w:rsidP="00601642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601642" w:rsidRPr="003F4B07" w:rsidRDefault="00601642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 xml:space="preserve">   </w:t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3F4B07">
                  <w:rPr>
                    <w:color w:val="000000"/>
                    <w:lang w:bidi="ar-EG"/>
                  </w:rPr>
                  <w:t>Helwan</w:t>
                </w:r>
              </w:smartTag>
              <w:r w:rsidRPr="003F4B07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3F4B07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601642" w:rsidRPr="003F4B07" w:rsidRDefault="00601642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601642" w:rsidRPr="003F4B07" w:rsidRDefault="00601642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b/>
                <w:bCs/>
                <w:color w:val="000000"/>
                <w:lang w:bidi="ar-EG"/>
              </w:rPr>
              <w:tab/>
            </w:r>
            <w:r w:rsidRPr="003F4B07">
              <w:rPr>
                <w:color w:val="000000"/>
                <w:lang w:bidi="ar-EG"/>
              </w:rPr>
              <w:t>Faculty of Computers &amp; Information</w:t>
            </w:r>
          </w:p>
          <w:p w:rsidR="00601642" w:rsidRPr="003F4B07" w:rsidRDefault="00601642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F4B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601642" w:rsidRPr="003F4B07" w:rsidRDefault="00601642" w:rsidP="00DD1D77">
            <w:pPr>
              <w:pStyle w:val="Heading4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3F4B07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601642" w:rsidRDefault="00601642" w:rsidP="00601642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601642" w:rsidRDefault="00601642" w:rsidP="00601642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601642" w:rsidRPr="00FB29DF" w:rsidRDefault="00601642" w:rsidP="00601642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601642" w:rsidRPr="00FB29DF" w:rsidRDefault="00601642" w:rsidP="0060164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601642" w:rsidRPr="003F4B07" w:rsidRDefault="00601642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601642" w:rsidRPr="003F4B07" w:rsidRDefault="00601642" w:rsidP="00DD1D77">
            <w:pPr>
              <w:bidi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IS 422   </w:t>
            </w: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601642" w:rsidRPr="002C6BB7" w:rsidRDefault="00601642" w:rsidP="00DD1D77">
            <w:r w:rsidRPr="002C6BB7">
              <w:t>Data Warehouse</w:t>
            </w: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601642" w:rsidRPr="003F4B07" w:rsidRDefault="00601642" w:rsidP="00DD1D77">
            <w:pPr>
              <w:rPr>
                <w:lang w:val="en-GB"/>
              </w:rPr>
            </w:pPr>
            <w:r>
              <w:t>4</w:t>
            </w: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601642" w:rsidRPr="0013399E" w:rsidRDefault="00601642" w:rsidP="00DD1D77">
            <w:pPr>
              <w:rPr>
                <w:bCs/>
                <w:lang w:val="en-GB"/>
              </w:rPr>
            </w:pPr>
            <w:r w:rsidRPr="003F4B07">
              <w:rPr>
                <w:lang w:bidi="ar-EG"/>
              </w:rPr>
              <w:t>Information systems</w:t>
            </w: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3F4B07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601642" w:rsidRPr="009667B6" w:rsidRDefault="00601642" w:rsidP="00DD1D77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601642" w:rsidRPr="003F4B07" w:rsidTr="00DD1D77">
        <w:tc>
          <w:tcPr>
            <w:tcW w:w="2628" w:type="dxa"/>
          </w:tcPr>
          <w:p w:rsidR="00601642" w:rsidRPr="003F4B07" w:rsidRDefault="00601642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3F4B07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601642" w:rsidRPr="003F4B07" w:rsidRDefault="00601642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601642" w:rsidRPr="003F4B07" w:rsidRDefault="00601642" w:rsidP="00DD1D77">
            <w:pPr>
              <w:rPr>
                <w:lang w:val="en-GB"/>
              </w:rPr>
            </w:pPr>
            <w:r w:rsidRPr="003F4B07">
              <w:rPr>
                <w:lang w:val="en-GB"/>
              </w:rPr>
              <w:t>(3) theoretical (</w:t>
            </w:r>
            <w:r>
              <w:rPr>
                <w:lang w:val="en-GB"/>
              </w:rPr>
              <w:t>2</w:t>
            </w:r>
            <w:r w:rsidRPr="003F4B07">
              <w:rPr>
                <w:lang w:val="en-GB"/>
              </w:rPr>
              <w:t xml:space="preserve">) </w:t>
            </w:r>
            <w:r>
              <w:rPr>
                <w:lang w:val="en-GB"/>
              </w:rPr>
              <w:t>tutorial</w:t>
            </w:r>
          </w:p>
        </w:tc>
      </w:tr>
    </w:tbl>
    <w:p w:rsidR="00601642" w:rsidRPr="00B05771" w:rsidRDefault="00601642" w:rsidP="00601642">
      <w:pPr>
        <w:rPr>
          <w:lang w:val="en-GB"/>
        </w:rPr>
      </w:pPr>
    </w:p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601642" w:rsidRDefault="00601642" w:rsidP="00601642">
      <w:pPr>
        <w:pStyle w:val="NormalWeb"/>
        <w:ind w:left="357" w:firstLine="363"/>
        <w:jc w:val="both"/>
      </w:pPr>
      <w:r w:rsidRPr="00075DFA">
        <w:rPr>
          <w:rFonts w:ascii="Times New Roman" w:hAnsi="Times New Roman" w:cs="Times New Roman"/>
        </w:rPr>
        <w:t>This course provides an introduction to data warehouse design. Topics in data modeling, database design and database access are reviewed.  Issues in data warehouse planning; design, implementation, and administration are discussed in a seminar format.   The role of data warehouse in supporting Decision Support Systems (DSS) is also reviewed</w:t>
      </w:r>
      <w:r>
        <w:t>.</w:t>
      </w:r>
    </w:p>
    <w:p w:rsidR="00601642" w:rsidRDefault="00601642" w:rsidP="00601642">
      <w:pPr>
        <w:ind w:left="357" w:firstLine="363"/>
        <w:jc w:val="both"/>
        <w:rPr>
          <w:rFonts w:cs="Simplified Arabic"/>
        </w:rPr>
      </w:pPr>
    </w:p>
    <w:p w:rsidR="00601642" w:rsidRPr="00FB29DF" w:rsidRDefault="00601642" w:rsidP="0060164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601642" w:rsidRDefault="00601642" w:rsidP="00601642">
      <w:pPr>
        <w:pStyle w:val="Heading7"/>
        <w:tabs>
          <w:tab w:val="left" w:pos="1064"/>
        </w:tabs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01642" w:rsidRDefault="00601642" w:rsidP="00601642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Understanding</w:t>
      </w:r>
    </w:p>
    <w:p w:rsidR="00601642" w:rsidRPr="00D7573A" w:rsidRDefault="00601642" w:rsidP="00601642">
      <w:pPr>
        <w:spacing w:line="360" w:lineRule="auto"/>
        <w:ind w:left="1166"/>
        <w:jc w:val="both"/>
      </w:pPr>
      <w:r>
        <w:t>A</w:t>
      </w:r>
      <w:r w:rsidRPr="00D7573A">
        <w:t xml:space="preserve">10. </w:t>
      </w:r>
      <w:r w:rsidRPr="0024142F">
        <w:t>Apply the principles of Information Technologies.</w:t>
      </w:r>
    </w:p>
    <w:p w:rsidR="00601642" w:rsidRDefault="00601642" w:rsidP="00601642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Intellectual Skills</w:t>
      </w:r>
    </w:p>
    <w:p w:rsidR="00601642" w:rsidRPr="006C7238" w:rsidRDefault="00601642" w:rsidP="00601642">
      <w:pPr>
        <w:ind w:left="720"/>
      </w:pPr>
      <w:r>
        <w:t xml:space="preserve">        B6. Distinguish the role of IS in the society. </w:t>
      </w:r>
    </w:p>
    <w:p w:rsidR="00601642" w:rsidRDefault="00601642" w:rsidP="00601642">
      <w:pPr>
        <w:ind w:left="720"/>
        <w:rPr>
          <w:color w:val="000000"/>
          <w:lang w:bidi="ar-EG"/>
        </w:rPr>
      </w:pPr>
      <w:r>
        <w:rPr>
          <w:color w:val="000000"/>
          <w:lang w:bidi="ar-EG"/>
        </w:rPr>
        <w:t xml:space="preserve">        B22. Create and justify Software different designs.</w:t>
      </w:r>
    </w:p>
    <w:p w:rsidR="00601642" w:rsidRPr="003A7B18" w:rsidRDefault="00601642" w:rsidP="00601642">
      <w:pPr>
        <w:ind w:left="720"/>
      </w:pPr>
      <w:r w:rsidRPr="003A7B18">
        <w:t xml:space="preserve">B15. Focus, gather information, integrate, and evaluate the data for Problem Solving. </w:t>
      </w:r>
    </w:p>
    <w:p w:rsidR="00601642" w:rsidRPr="00E942A5" w:rsidRDefault="00601642" w:rsidP="00601642"/>
    <w:p w:rsidR="00601642" w:rsidRDefault="00601642" w:rsidP="00601642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and Practical Skills</w:t>
      </w:r>
    </w:p>
    <w:p w:rsidR="00601642" w:rsidRDefault="00601642" w:rsidP="00601642">
      <w:pPr>
        <w:shd w:val="clear" w:color="auto" w:fill="FFFFFF"/>
        <w:spacing w:before="100" w:beforeAutospacing="1" w:after="100" w:afterAutospacing="1"/>
        <w:ind w:left="709"/>
        <w:rPr>
          <w:color w:val="000000"/>
        </w:rPr>
      </w:pPr>
      <w:r>
        <w:rPr>
          <w:color w:val="000000"/>
        </w:rPr>
        <w:t>C7. Develop and use DB systems.</w:t>
      </w:r>
    </w:p>
    <w:p w:rsidR="00601642" w:rsidRDefault="00601642" w:rsidP="00601642">
      <w:pPr>
        <w:shd w:val="clear" w:color="auto" w:fill="FFFFFF"/>
        <w:ind w:left="709"/>
      </w:pPr>
      <w:r w:rsidRPr="00B951DC">
        <w:rPr>
          <w:color w:val="000000"/>
        </w:rPr>
        <w:t xml:space="preserve">C16. </w:t>
      </w:r>
      <w:proofErr w:type="gramStart"/>
      <w:r w:rsidRPr="00B951DC">
        <w:rPr>
          <w:color w:val="000000"/>
        </w:rPr>
        <w:t>Plan different</w:t>
      </w:r>
      <w:r>
        <w:t xml:space="preserve"> management techniques.</w:t>
      </w:r>
      <w:proofErr w:type="gramEnd"/>
      <w:r>
        <w:t xml:space="preserve">  </w:t>
      </w:r>
    </w:p>
    <w:p w:rsidR="00601642" w:rsidRPr="00250A77" w:rsidRDefault="00601642" w:rsidP="00601642">
      <w:pPr>
        <w:pStyle w:val="Heading7"/>
        <w:numPr>
          <w:ilvl w:val="0"/>
          <w:numId w:val="1"/>
        </w:numPr>
        <w:tabs>
          <w:tab w:val="left" w:pos="1064"/>
        </w:tabs>
        <w:suppressAutoHyphens/>
        <w:spacing w:before="0" w:after="0"/>
        <w:ind w:right="806" w:hanging="446"/>
        <w:jc w:val="left"/>
        <w:rPr>
          <w:b/>
          <w:bCs/>
          <w:sz w:val="24"/>
          <w:szCs w:val="24"/>
        </w:rPr>
      </w:pPr>
      <w:r w:rsidRPr="00250A77">
        <w:rPr>
          <w:b/>
          <w:bCs/>
          <w:sz w:val="24"/>
          <w:szCs w:val="24"/>
        </w:rPr>
        <w:lastRenderedPageBreak/>
        <w:t>General and Transferable Skills</w:t>
      </w:r>
    </w:p>
    <w:p w:rsidR="00601642" w:rsidRDefault="00601642" w:rsidP="00601642">
      <w:pPr>
        <w:shd w:val="clear" w:color="auto" w:fill="FFFFFF"/>
        <w:ind w:left="1166"/>
        <w:rPr>
          <w:color w:val="000000"/>
          <w:lang w:bidi="ar-EG"/>
        </w:rPr>
      </w:pPr>
      <w:r>
        <w:rPr>
          <w:color w:val="000000"/>
          <w:lang w:bidi="ar-EG"/>
        </w:rPr>
        <w:t xml:space="preserve">D6. </w:t>
      </w:r>
      <w:r w:rsidRPr="00F42BC5">
        <w:rPr>
          <w:color w:val="000000"/>
          <w:lang w:bidi="ar-EG"/>
        </w:rPr>
        <w:t>Practice Independent Learning techniques.</w:t>
      </w:r>
    </w:p>
    <w:p w:rsidR="00601642" w:rsidRPr="003D0E09" w:rsidRDefault="00601642" w:rsidP="00601642">
      <w:pPr>
        <w:ind w:left="1080"/>
      </w:pPr>
    </w:p>
    <w:p w:rsidR="00601642" w:rsidRDefault="00601642" w:rsidP="00601642">
      <w:pPr>
        <w:rPr>
          <w:b/>
          <w:bCs/>
        </w:rPr>
      </w:pPr>
    </w:p>
    <w:p w:rsidR="00601642" w:rsidRDefault="00601642" w:rsidP="00601642">
      <w:pPr>
        <w:rPr>
          <w:b/>
          <w:bCs/>
          <w:sz w:val="20"/>
          <w:szCs w:val="20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601642" w:rsidRDefault="00601642" w:rsidP="00601642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13"/>
        <w:gridCol w:w="1080"/>
        <w:gridCol w:w="990"/>
        <w:gridCol w:w="1180"/>
      </w:tblGrid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Introduction to Data Warehousing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DW General Topics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rPr>
          <w:trHeight w:val="33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Data Warehouse Structure: Granularity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Data Warehouse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Building Dimensional DW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OLAP tools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Aggregates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ELT- Extraction/Transformation/ Load processes and tools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Issues of DW Architecture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Simplified Arabic"/>
                  </w:rPr>
                  <w:t>Enterprise</w:t>
                </w:r>
              </w:smartTag>
            </w:smartTag>
            <w:r>
              <w:rPr>
                <w:rFonts w:cs="Simplified Arabic"/>
              </w:rPr>
              <w:t xml:space="preserve"> DW vs. Data Marts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1642" w:rsidTr="00DD1D7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DW and Data Mining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01642" w:rsidRDefault="00601642" w:rsidP="00601642">
      <w:pPr>
        <w:rPr>
          <w:b/>
          <w:bCs/>
        </w:rPr>
      </w:pPr>
    </w:p>
    <w:p w:rsidR="00601642" w:rsidRDefault="00601642" w:rsidP="00601642">
      <w:r w:rsidRPr="003266ED">
        <w:rPr>
          <w:b/>
          <w:bCs/>
        </w:rPr>
        <w:t>Mapping contents to ILOs</w:t>
      </w:r>
    </w:p>
    <w:p w:rsidR="00601642" w:rsidRDefault="00601642" w:rsidP="00601642"/>
    <w:tbl>
      <w:tblPr>
        <w:tblW w:w="0" w:type="auto"/>
        <w:tblInd w:w="-5" w:type="dxa"/>
        <w:tblLayout w:type="fixed"/>
        <w:tblLook w:val="0000"/>
      </w:tblPr>
      <w:tblGrid>
        <w:gridCol w:w="2268"/>
        <w:gridCol w:w="2069"/>
        <w:gridCol w:w="1350"/>
        <w:gridCol w:w="1577"/>
        <w:gridCol w:w="1581"/>
      </w:tblGrid>
      <w:tr w:rsidR="00601642" w:rsidTr="00DD1D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</w:pPr>
            <w:r>
              <w:t>Topic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</w:pPr>
            <w:r>
              <w:t>Intended Learning Outcomes (ILOs)</w:t>
            </w:r>
          </w:p>
        </w:tc>
      </w:tr>
      <w:tr w:rsidR="00601642" w:rsidTr="00DD1D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642" w:rsidRDefault="00601642" w:rsidP="00DD1D7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</w:pPr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</w:pPr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</w:pPr>
            <w:r>
              <w:t>Professional and practical skills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</w:pPr>
            <w:r>
              <w:t>General and Transferable skills</w:t>
            </w: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Introduction to Data Warehousing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DW General Topics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Data Warehouse Structure: Granularity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Data Warehouse Design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C16,C7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Building Dimensional DW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C16,C7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OLAP tools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B15,B6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Aggregates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ELT- Extraction/Transformation/ Load processes and tools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D6</w:t>
            </w: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Issues of DW Architecture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Simplified Arabic"/>
                  </w:rPr>
                  <w:t>Enterprise</w:t>
                </w:r>
              </w:smartTag>
            </w:smartTag>
            <w:r>
              <w:rPr>
                <w:rFonts w:cs="Simplified Arabic"/>
              </w:rPr>
              <w:t xml:space="preserve"> DW vs. Data Marts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B6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</w:tr>
      <w:tr w:rsidR="00601642" w:rsidTr="00DD1D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Simplified Arabic"/>
              </w:rPr>
            </w:pPr>
            <w:r>
              <w:rPr>
                <w:rFonts w:cs="Simplified Arabic"/>
              </w:rPr>
              <w:t>DW and Data Mining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A10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C7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42" w:rsidRDefault="00601642" w:rsidP="00DD1D77">
            <w:pPr>
              <w:snapToGrid w:val="0"/>
              <w:rPr>
                <w:rFonts w:cs="Arabic Transparent"/>
              </w:rPr>
            </w:pPr>
            <w:r>
              <w:rPr>
                <w:rFonts w:cs="Arabic Transparent"/>
              </w:rPr>
              <w:t>D6</w:t>
            </w:r>
          </w:p>
        </w:tc>
      </w:tr>
    </w:tbl>
    <w:p w:rsidR="00601642" w:rsidRDefault="00601642" w:rsidP="00601642">
      <w:pPr>
        <w:rPr>
          <w:b/>
          <w:bCs/>
          <w:sz w:val="28"/>
          <w:szCs w:val="28"/>
        </w:rPr>
      </w:pPr>
    </w:p>
    <w:p w:rsidR="00601642" w:rsidRPr="00FB29DF" w:rsidRDefault="00601642" w:rsidP="0060164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601642" w:rsidRPr="00B05771" w:rsidRDefault="00601642" w:rsidP="00601642"/>
    <w:p w:rsidR="00601642" w:rsidRDefault="00601642" w:rsidP="00601642">
      <w:pPr>
        <w:ind w:firstLine="540"/>
      </w:pPr>
      <w:r>
        <w:t>Lectures</w:t>
      </w:r>
    </w:p>
    <w:p w:rsidR="00601642" w:rsidRDefault="00601642" w:rsidP="00601642">
      <w:pPr>
        <w:ind w:firstLine="540"/>
      </w:pPr>
      <w:r>
        <w:t>Exercises</w:t>
      </w:r>
    </w:p>
    <w:p w:rsidR="00601642" w:rsidRDefault="00601642" w:rsidP="00601642">
      <w:pPr>
        <w:ind w:firstLine="540"/>
      </w:pPr>
      <w:r>
        <w:t>Lab Work</w:t>
      </w:r>
    </w:p>
    <w:p w:rsidR="00601642" w:rsidRDefault="00601642" w:rsidP="00601642">
      <w:pPr>
        <w:ind w:right="900"/>
        <w:rPr>
          <w:b/>
          <w:bCs/>
        </w:rPr>
      </w:pPr>
    </w:p>
    <w:p w:rsidR="00601642" w:rsidRPr="00FB29DF" w:rsidRDefault="00601642" w:rsidP="0060164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601642" w:rsidRPr="00B05771" w:rsidRDefault="00601642" w:rsidP="00601642"/>
    <w:p w:rsidR="00601642" w:rsidRDefault="00601642" w:rsidP="00601642">
      <w:r>
        <w:tab/>
        <w:t>Using data show</w:t>
      </w:r>
    </w:p>
    <w:p w:rsidR="00601642" w:rsidRPr="00B05771" w:rsidRDefault="00601642" w:rsidP="00601642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601642" w:rsidRDefault="00601642" w:rsidP="00601642">
      <w:pPr>
        <w:ind w:firstLine="720"/>
      </w:pPr>
    </w:p>
    <w:p w:rsidR="00601642" w:rsidRDefault="00601642" w:rsidP="00601642">
      <w:pPr>
        <w:ind w:left="360"/>
      </w:pPr>
      <w:r>
        <w:t xml:space="preserve">Written Exams </w:t>
      </w:r>
    </w:p>
    <w:p w:rsidR="00601642" w:rsidRDefault="00601642" w:rsidP="00601642">
      <w:pPr>
        <w:ind w:left="360"/>
      </w:pPr>
      <w:proofErr w:type="gramStart"/>
      <w:r>
        <w:t>Assignments.</w:t>
      </w:r>
      <w:proofErr w:type="gramEnd"/>
    </w:p>
    <w:p w:rsidR="00601642" w:rsidRDefault="00601642" w:rsidP="00601642">
      <w:pPr>
        <w:ind w:left="360"/>
      </w:pPr>
    </w:p>
    <w:p w:rsidR="00601642" w:rsidRPr="00FB29DF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601642" w:rsidRPr="00B05771" w:rsidRDefault="00601642" w:rsidP="00601642"/>
    <w:p w:rsidR="00601642" w:rsidRDefault="00601642" w:rsidP="00601642">
      <w:pPr>
        <w:ind w:left="900" w:right="900"/>
      </w:pPr>
      <w:r>
        <w:t xml:space="preserve">Assessment 1: Test 1    </w:t>
      </w:r>
      <w:r>
        <w:tab/>
        <w:t xml:space="preserve">    </w:t>
      </w:r>
      <w:r>
        <w:tab/>
        <w:t>Week 4</w:t>
      </w:r>
    </w:p>
    <w:p w:rsidR="00601642" w:rsidRDefault="00601642" w:rsidP="00601642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601642" w:rsidRDefault="00601642" w:rsidP="00601642">
      <w:pPr>
        <w:ind w:left="900" w:right="900"/>
      </w:pPr>
      <w:r>
        <w:t xml:space="preserve">Assessment 3: Midterm Exam    </w:t>
      </w:r>
      <w:r>
        <w:tab/>
        <w:t>Week 10</w:t>
      </w:r>
    </w:p>
    <w:p w:rsidR="00601642" w:rsidRDefault="00601642" w:rsidP="00601642">
      <w:pPr>
        <w:ind w:left="900" w:right="900"/>
      </w:pPr>
      <w:r>
        <w:t xml:space="preserve">Assessment 5: final written exam </w:t>
      </w:r>
      <w:r>
        <w:tab/>
        <w:t>Week 16</w:t>
      </w:r>
    </w:p>
    <w:p w:rsidR="00601642" w:rsidRDefault="00601642" w:rsidP="00601642">
      <w:pPr>
        <w:rPr>
          <w:b/>
          <w:bCs/>
          <w:sz w:val="26"/>
          <w:szCs w:val="26"/>
        </w:rPr>
      </w:pPr>
    </w:p>
    <w:p w:rsidR="00601642" w:rsidRPr="00FB29DF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601642" w:rsidRDefault="00601642" w:rsidP="00601642"/>
    <w:p w:rsidR="00601642" w:rsidRDefault="00601642" w:rsidP="00601642">
      <w:pPr>
        <w:ind w:left="900" w:right="900"/>
      </w:pPr>
      <w:r>
        <w:t xml:space="preserve">Mid-term Examination </w:t>
      </w:r>
      <w:r>
        <w:tab/>
      </w:r>
      <w:r>
        <w:tab/>
        <w:t>20 %</w:t>
      </w:r>
    </w:p>
    <w:p w:rsidR="00601642" w:rsidRDefault="00601642" w:rsidP="00601642">
      <w:pPr>
        <w:ind w:left="900" w:right="900"/>
      </w:pPr>
      <w:r>
        <w:t xml:space="preserve">Final-Year Examination      </w:t>
      </w:r>
      <w:r>
        <w:tab/>
      </w:r>
      <w:r>
        <w:tab/>
        <w:t xml:space="preserve">60 %          </w:t>
      </w:r>
    </w:p>
    <w:p w:rsidR="00601642" w:rsidRDefault="00601642" w:rsidP="00601642">
      <w:pPr>
        <w:ind w:left="900" w:right="900"/>
        <w:rPr>
          <w:u w:val="single"/>
        </w:rPr>
      </w:pPr>
      <w:r>
        <w:rPr>
          <w:u w:val="single"/>
        </w:rPr>
        <w:t xml:space="preserve">Semester Work           </w:t>
      </w:r>
      <w:r>
        <w:rPr>
          <w:u w:val="single"/>
        </w:rPr>
        <w:tab/>
      </w:r>
      <w:r>
        <w:rPr>
          <w:u w:val="single"/>
        </w:rPr>
        <w:tab/>
        <w:t>20 %</w:t>
      </w:r>
    </w:p>
    <w:p w:rsidR="00601642" w:rsidRDefault="00601642" w:rsidP="00601642">
      <w:pPr>
        <w:ind w:left="446" w:right="446"/>
      </w:pP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601642" w:rsidRDefault="00601642" w:rsidP="00601642">
      <w:pPr>
        <w:ind w:left="446" w:right="446"/>
      </w:pPr>
    </w:p>
    <w:p w:rsidR="00601642" w:rsidRDefault="00601642" w:rsidP="00601642">
      <w:pPr>
        <w:ind w:left="446" w:right="446"/>
      </w:pPr>
      <w:r>
        <w:t>Any formative only assessments</w:t>
      </w:r>
    </w:p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601642" w:rsidRPr="00B05771" w:rsidRDefault="00601642" w:rsidP="00601642"/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601642" w:rsidRDefault="00601642" w:rsidP="00601642">
      <w:pPr>
        <w:ind w:left="851" w:right="851"/>
      </w:pPr>
      <w:r>
        <w:t>Course Notes</w:t>
      </w:r>
    </w:p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601642" w:rsidRDefault="00601642" w:rsidP="00601642">
      <w:pPr>
        <w:tabs>
          <w:tab w:val="right" w:pos="0"/>
          <w:tab w:val="right" w:pos="900"/>
        </w:tabs>
        <w:ind w:left="1440" w:hanging="1440"/>
        <w:rPr>
          <w:b/>
          <w:bCs/>
        </w:rPr>
      </w:pPr>
      <w:r>
        <w:t xml:space="preserve">       </w:t>
      </w:r>
    </w:p>
    <w:p w:rsidR="00601642" w:rsidRDefault="00601642" w:rsidP="00601642">
      <w:pPr>
        <w:autoSpaceDE w:val="0"/>
        <w:ind w:firstLine="720"/>
      </w:pPr>
      <w:proofErr w:type="gramStart"/>
      <w:r>
        <w:rPr>
          <w:color w:val="000000"/>
        </w:rPr>
        <w:t xml:space="preserve">- </w:t>
      </w:r>
      <w:r>
        <w:t>W.H. Inmon, Building the Data Warehouse, 2</w:t>
      </w:r>
      <w:r>
        <w:rPr>
          <w:vertAlign w:val="superscript"/>
        </w:rPr>
        <w:t>nd</w:t>
      </w:r>
      <w:r>
        <w:t xml:space="preserve"> Edition, John Wiley &amp; Sons.</w:t>
      </w:r>
      <w:proofErr w:type="gramEnd"/>
    </w:p>
    <w:p w:rsidR="00601642" w:rsidRPr="00B05771" w:rsidRDefault="00601642" w:rsidP="00601642"/>
    <w:p w:rsidR="00601642" w:rsidRPr="00FB29DF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601642" w:rsidRPr="00B05771" w:rsidRDefault="00601642" w:rsidP="00601642">
      <w:r>
        <w:tab/>
      </w:r>
    </w:p>
    <w:p w:rsidR="00601642" w:rsidRPr="00B05771" w:rsidRDefault="00601642" w:rsidP="00601642">
      <w:pPr>
        <w:autoSpaceDE w:val="0"/>
      </w:pPr>
    </w:p>
    <w:p w:rsidR="00601642" w:rsidRDefault="00601642" w:rsidP="00601642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601642" w:rsidRDefault="00601642" w:rsidP="00601642">
      <w:pPr>
        <w:rPr>
          <w:b/>
          <w:bCs/>
          <w:sz w:val="26"/>
          <w:szCs w:val="26"/>
        </w:rPr>
      </w:pPr>
    </w:p>
    <w:p w:rsidR="00601642" w:rsidRPr="00377B79" w:rsidRDefault="00601642" w:rsidP="00601642">
      <w:pPr>
        <w:pStyle w:val="Heading7"/>
        <w:spacing w:after="120"/>
        <w:ind w:right="357"/>
        <w:jc w:val="left"/>
      </w:pPr>
      <w:r w:rsidRPr="00E25B99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Coordinator</w:t>
      </w:r>
      <w:r w:rsidRPr="00A20AE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94B48">
        <w:rPr>
          <w:sz w:val="24"/>
          <w:szCs w:val="24"/>
        </w:rPr>
        <w:t xml:space="preserve"> </w:t>
      </w:r>
      <w:r w:rsidRPr="00377B79">
        <w:rPr>
          <w:sz w:val="24"/>
          <w:szCs w:val="24"/>
        </w:rPr>
        <w:t>Dr. Sherif Kholif</w:t>
      </w:r>
    </w:p>
    <w:p w:rsidR="00601642" w:rsidRDefault="00601642" w:rsidP="00601642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>
        <w:t xml:space="preserve"> </w:t>
      </w:r>
      <w:r w:rsidRPr="00E30C98">
        <w:t>Prof. Dr. Yehia Helmy</w:t>
      </w:r>
    </w:p>
    <w:p w:rsidR="00F0656F" w:rsidRDefault="00601642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1749"/>
    <w:multiLevelType w:val="hybridMultilevel"/>
    <w:tmpl w:val="EEC0E8CA"/>
    <w:lvl w:ilvl="0" w:tplc="04090015">
      <w:start w:val="1"/>
      <w:numFmt w:val="upp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01642"/>
    <w:rsid w:val="003E01BE"/>
    <w:rsid w:val="00601642"/>
    <w:rsid w:val="006C1DD2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601642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01642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1642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601642"/>
    <w:rPr>
      <w:rFonts w:ascii="Times New Roman" w:eastAsia="Times New Roman" w:hAnsi="Times New Roman" w:cs="Times New Roman"/>
      <w:sz w:val="20"/>
      <w:szCs w:val="20"/>
      <w:lang/>
    </w:rPr>
  </w:style>
  <w:style w:type="paragraph" w:styleId="NormalWeb">
    <w:name w:val="Normal (Web)"/>
    <w:basedOn w:val="Normal"/>
    <w:rsid w:val="00601642"/>
    <w:pPr>
      <w:spacing w:before="100" w:beforeAutospacing="1" w:after="100" w:afterAutospacing="1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2013-11-25T22:32:00Z</dcterms:created>
  <dcterms:modified xsi:type="dcterms:W3CDTF">2013-11-25T22:32:00Z</dcterms:modified>
</cp:coreProperties>
</file>