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1A" w:rsidRDefault="00D2581A" w:rsidP="00D2581A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D2581A" w:rsidRPr="00A23FA6" w:rsidRDefault="00D2581A" w:rsidP="00D2581A">
      <w:pPr>
        <w:jc w:val="center"/>
      </w:pPr>
      <w:r w:rsidRPr="00D2138B">
        <w:rPr>
          <w:color w:val="000000"/>
          <w:lang w:bidi="ar-EG"/>
        </w:rPr>
        <w:t>(</w:t>
      </w:r>
      <w:r w:rsidRPr="00D2138B">
        <w:t>IS 435 Information Centers Management</w:t>
      </w:r>
      <w:r w:rsidRPr="00A23FA6">
        <w:t>)</w:t>
      </w:r>
    </w:p>
    <w:p w:rsidR="00D2581A" w:rsidRPr="00E64E5C" w:rsidRDefault="00D2581A" w:rsidP="00D2581A">
      <w:pPr>
        <w:jc w:val="center"/>
        <w:rPr>
          <w:b/>
          <w:bCs/>
          <w:color w:val="000000"/>
          <w:lang w:bidi="ar-EG"/>
        </w:rPr>
      </w:pPr>
    </w:p>
    <w:p w:rsidR="00D2581A" w:rsidRDefault="00D2581A" w:rsidP="00D2581A">
      <w:pPr>
        <w:rPr>
          <w:b/>
          <w:bCs/>
          <w:color w:val="000000"/>
          <w:lang w:bidi="ar-EG"/>
        </w:rPr>
      </w:pPr>
    </w:p>
    <w:p w:rsidR="00D2581A" w:rsidRPr="00730A0F" w:rsidRDefault="00D2581A" w:rsidP="00D2581A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D2581A" w:rsidRPr="003F4B07" w:rsidTr="00DD1D77">
        <w:tc>
          <w:tcPr>
            <w:tcW w:w="2628" w:type="dxa"/>
          </w:tcPr>
          <w:p w:rsidR="00D2581A" w:rsidRPr="003F4B07" w:rsidRDefault="00D2581A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 w:bidi="ar-EG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University:</w:t>
            </w:r>
          </w:p>
        </w:tc>
        <w:tc>
          <w:tcPr>
            <w:tcW w:w="5894" w:type="dxa"/>
          </w:tcPr>
          <w:p w:rsidR="00D2581A" w:rsidRPr="003F4B07" w:rsidRDefault="00D2581A" w:rsidP="00DD1D77">
            <w:pPr>
              <w:bidi/>
              <w:jc w:val="right"/>
              <w:rPr>
                <w:color w:val="000000"/>
                <w:lang w:bidi="ar-EG"/>
              </w:rPr>
            </w:pPr>
            <w:r w:rsidRPr="003F4B07">
              <w:rPr>
                <w:b/>
                <w:bCs/>
                <w:color w:val="000000"/>
                <w:lang w:bidi="ar-EG"/>
              </w:rPr>
              <w:t xml:space="preserve">   </w:t>
            </w:r>
            <w:r w:rsidRPr="003F4B07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3F4B07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3F4B07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3F4B07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D2581A" w:rsidRPr="003F4B07" w:rsidRDefault="00D2581A" w:rsidP="00DD1D77">
            <w:pPr>
              <w:pStyle w:val="Heading4"/>
              <w:bidi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D2581A" w:rsidRPr="003F4B07" w:rsidTr="00DD1D77">
        <w:tc>
          <w:tcPr>
            <w:tcW w:w="2628" w:type="dxa"/>
          </w:tcPr>
          <w:p w:rsidR="00D2581A" w:rsidRPr="003F4B07" w:rsidRDefault="00D2581A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Faculty:</w:t>
            </w:r>
          </w:p>
        </w:tc>
        <w:tc>
          <w:tcPr>
            <w:tcW w:w="5894" w:type="dxa"/>
          </w:tcPr>
          <w:p w:rsidR="00D2581A" w:rsidRPr="003F4B07" w:rsidRDefault="00D2581A" w:rsidP="00DD1D77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3F4B07">
              <w:rPr>
                <w:b/>
                <w:bCs/>
                <w:color w:val="000000"/>
                <w:lang w:bidi="ar-EG"/>
              </w:rPr>
              <w:tab/>
            </w:r>
            <w:r w:rsidRPr="003F4B07">
              <w:rPr>
                <w:b/>
                <w:bCs/>
                <w:color w:val="000000"/>
                <w:lang w:bidi="ar-EG"/>
              </w:rPr>
              <w:tab/>
            </w:r>
            <w:r w:rsidRPr="003F4B07">
              <w:rPr>
                <w:color w:val="000000"/>
                <w:lang w:bidi="ar-EG"/>
              </w:rPr>
              <w:t>Faculty of Co</w:t>
            </w:r>
            <w:r>
              <w:rPr>
                <w:rFonts w:hint="cs"/>
                <w:color w:val="000000"/>
                <w:rtl/>
                <w:lang w:bidi="ar-EG"/>
              </w:rPr>
              <w:t>؛</w:t>
            </w:r>
            <w:proofErr w:type="spellStart"/>
            <w:r w:rsidRPr="003F4B07">
              <w:rPr>
                <w:color w:val="000000"/>
                <w:lang w:bidi="ar-EG"/>
              </w:rPr>
              <w:t>mputers</w:t>
            </w:r>
            <w:proofErr w:type="spellEnd"/>
            <w:r w:rsidRPr="003F4B07">
              <w:rPr>
                <w:color w:val="000000"/>
                <w:lang w:bidi="ar-EG"/>
              </w:rPr>
              <w:t xml:space="preserve"> &amp; Information</w:t>
            </w:r>
          </w:p>
          <w:p w:rsidR="00D2581A" w:rsidRPr="003F4B07" w:rsidRDefault="00D2581A" w:rsidP="00DD1D77">
            <w:pPr>
              <w:pStyle w:val="Heading4"/>
              <w:bidi/>
              <w:jc w:val="right"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D2581A" w:rsidRPr="003F4B07" w:rsidTr="00DD1D77">
        <w:tc>
          <w:tcPr>
            <w:tcW w:w="2628" w:type="dxa"/>
          </w:tcPr>
          <w:p w:rsidR="00D2581A" w:rsidRPr="003F4B07" w:rsidRDefault="00D2581A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Department:</w:t>
            </w:r>
          </w:p>
        </w:tc>
        <w:tc>
          <w:tcPr>
            <w:tcW w:w="5894" w:type="dxa"/>
          </w:tcPr>
          <w:p w:rsidR="00D2581A" w:rsidRPr="003F4B07" w:rsidRDefault="00D2581A" w:rsidP="00DD1D77">
            <w:pPr>
              <w:pStyle w:val="Heading4"/>
              <w:rPr>
                <w:rFonts w:ascii="Times New Roman" w:hAnsi="Times New Roman" w:hint="cs"/>
                <w:sz w:val="24"/>
                <w:szCs w:val="24"/>
                <w:lang w:val="en-US" w:eastAsia="en-US" w:bidi="ar-EG"/>
              </w:rPr>
            </w:pPr>
            <w:r w:rsidRPr="003F4B07">
              <w:rPr>
                <w:rFonts w:ascii="Times New Roman" w:hAnsi="Times New Roman"/>
                <w:sz w:val="24"/>
                <w:szCs w:val="24"/>
                <w:lang w:val="en-US" w:eastAsia="en-US" w:bidi="ar-EG"/>
              </w:rPr>
              <w:t>Information systems</w:t>
            </w:r>
          </w:p>
        </w:tc>
      </w:tr>
    </w:tbl>
    <w:p w:rsidR="00D2581A" w:rsidRDefault="00D2581A" w:rsidP="00D2581A">
      <w:pPr>
        <w:pStyle w:val="Heading4"/>
        <w:rPr>
          <w:rFonts w:ascii="Times New Roman" w:hAnsi="Times New Roman"/>
          <w:b/>
          <w:bCs/>
          <w:sz w:val="20"/>
          <w:lang w:val="en-US"/>
        </w:rPr>
      </w:pPr>
    </w:p>
    <w:p w:rsidR="00D2581A" w:rsidRDefault="00D2581A" w:rsidP="00D2581A">
      <w:pPr>
        <w:pStyle w:val="Heading4"/>
        <w:rPr>
          <w:rFonts w:ascii="Times New Roman" w:hAnsi="Times New Roman"/>
          <w:b/>
          <w:bCs/>
          <w:sz w:val="28"/>
          <w:szCs w:val="28"/>
        </w:rPr>
      </w:pPr>
    </w:p>
    <w:p w:rsidR="00D2581A" w:rsidRPr="00FB29DF" w:rsidRDefault="00D2581A" w:rsidP="00D2581A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D2581A" w:rsidRPr="00FB29DF" w:rsidRDefault="00D2581A" w:rsidP="00D2581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D2581A" w:rsidRPr="003F4B07" w:rsidTr="00DD1D77">
        <w:tc>
          <w:tcPr>
            <w:tcW w:w="2628" w:type="dxa"/>
          </w:tcPr>
          <w:p w:rsidR="00D2581A" w:rsidRPr="003F4B07" w:rsidRDefault="00D2581A" w:rsidP="00DD1D77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D2581A" w:rsidRPr="003F4B07" w:rsidRDefault="00D2581A" w:rsidP="00DD1D77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D2581A" w:rsidRPr="003F4B07" w:rsidRDefault="00D2581A" w:rsidP="00DD1D77">
            <w:pPr>
              <w:bidi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 xml:space="preserve">IS 435           </w:t>
            </w:r>
          </w:p>
        </w:tc>
      </w:tr>
      <w:tr w:rsidR="00D2581A" w:rsidRPr="003F4B07" w:rsidTr="00DD1D77">
        <w:tc>
          <w:tcPr>
            <w:tcW w:w="2628" w:type="dxa"/>
          </w:tcPr>
          <w:p w:rsidR="00D2581A" w:rsidRPr="003F4B07" w:rsidRDefault="00D2581A" w:rsidP="00DD1D77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D2581A" w:rsidRPr="00D2138B" w:rsidRDefault="00D2581A" w:rsidP="00DD1D77">
            <w:r w:rsidRPr="00D2138B">
              <w:t>Information Centers Management</w:t>
            </w:r>
          </w:p>
        </w:tc>
      </w:tr>
      <w:tr w:rsidR="00D2581A" w:rsidRPr="003F4B07" w:rsidTr="00DD1D77">
        <w:tc>
          <w:tcPr>
            <w:tcW w:w="2628" w:type="dxa"/>
          </w:tcPr>
          <w:p w:rsidR="00D2581A" w:rsidRPr="003F4B07" w:rsidRDefault="00D2581A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D2581A" w:rsidRPr="003F4B07" w:rsidRDefault="00D2581A" w:rsidP="00DD1D77">
            <w:pPr>
              <w:rPr>
                <w:lang w:val="en-GB"/>
              </w:rPr>
            </w:pPr>
            <w:r>
              <w:t>4</w:t>
            </w:r>
          </w:p>
        </w:tc>
      </w:tr>
      <w:tr w:rsidR="00D2581A" w:rsidRPr="003F4B07" w:rsidTr="00DD1D77">
        <w:tc>
          <w:tcPr>
            <w:tcW w:w="2628" w:type="dxa"/>
          </w:tcPr>
          <w:p w:rsidR="00D2581A" w:rsidRPr="003F4B07" w:rsidRDefault="00D2581A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D2581A" w:rsidRPr="0013399E" w:rsidRDefault="00D2581A" w:rsidP="00DD1D77">
            <w:pPr>
              <w:rPr>
                <w:bCs/>
                <w:lang w:val="en-GB"/>
              </w:rPr>
            </w:pPr>
            <w:r w:rsidRPr="003F4B07">
              <w:rPr>
                <w:lang w:bidi="ar-EG"/>
              </w:rPr>
              <w:t>Information systems</w:t>
            </w:r>
          </w:p>
        </w:tc>
      </w:tr>
      <w:tr w:rsidR="00D2581A" w:rsidRPr="003F4B07" w:rsidTr="00DD1D77">
        <w:tc>
          <w:tcPr>
            <w:tcW w:w="2628" w:type="dxa"/>
          </w:tcPr>
          <w:p w:rsidR="00D2581A" w:rsidRPr="003F4B07" w:rsidRDefault="00D2581A" w:rsidP="00DD1D77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3F4B07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D2581A" w:rsidRPr="009667B6" w:rsidRDefault="00D2581A" w:rsidP="00DD1D77">
            <w:pPr>
              <w:bidi/>
              <w:jc w:val="right"/>
              <w:rPr>
                <w:lang w:bidi="ar-EG"/>
              </w:rPr>
            </w:pPr>
          </w:p>
        </w:tc>
      </w:tr>
      <w:tr w:rsidR="00D2581A" w:rsidRPr="003F4B07" w:rsidTr="00DD1D77">
        <w:tc>
          <w:tcPr>
            <w:tcW w:w="2628" w:type="dxa"/>
          </w:tcPr>
          <w:p w:rsidR="00D2581A" w:rsidRPr="003F4B07" w:rsidRDefault="00D2581A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D2581A" w:rsidRPr="003F4B07" w:rsidRDefault="00D2581A" w:rsidP="00DD1D77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D2581A" w:rsidRPr="003F4B07" w:rsidRDefault="00D2581A" w:rsidP="00DD1D77">
            <w:pPr>
              <w:rPr>
                <w:lang w:val="en-GB"/>
              </w:rPr>
            </w:pPr>
            <w:r w:rsidRPr="003F4B07">
              <w:rPr>
                <w:lang w:val="en-GB"/>
              </w:rPr>
              <w:t>(3) theoretical (</w:t>
            </w:r>
            <w:r>
              <w:rPr>
                <w:lang w:val="en-GB"/>
              </w:rPr>
              <w:t>2</w:t>
            </w:r>
            <w:r w:rsidRPr="003F4B07">
              <w:rPr>
                <w:lang w:val="en-GB"/>
              </w:rPr>
              <w:t xml:space="preserve">) </w:t>
            </w:r>
            <w:r>
              <w:rPr>
                <w:lang w:val="en-GB"/>
              </w:rPr>
              <w:t>tutorial</w:t>
            </w:r>
          </w:p>
        </w:tc>
      </w:tr>
    </w:tbl>
    <w:p w:rsidR="00D2581A" w:rsidRPr="00B05771" w:rsidRDefault="00D2581A" w:rsidP="00D2581A">
      <w:pPr>
        <w:rPr>
          <w:lang w:val="en-GB"/>
        </w:rPr>
      </w:pPr>
    </w:p>
    <w:p w:rsidR="00D2581A" w:rsidRPr="00B05771" w:rsidRDefault="00D2581A" w:rsidP="00D2581A"/>
    <w:p w:rsidR="00D2581A" w:rsidRPr="00FB29DF" w:rsidRDefault="00D2581A" w:rsidP="00D2581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D2581A" w:rsidRDefault="00D2581A" w:rsidP="00D2581A">
      <w:pPr>
        <w:ind w:left="357" w:firstLine="363"/>
        <w:jc w:val="both"/>
        <w:rPr>
          <w:rFonts w:cs="Simplified Arabic"/>
        </w:rPr>
      </w:pPr>
      <w:r>
        <w:rPr>
          <w:rFonts w:cs="Simplified Arabic"/>
        </w:rPr>
        <w:t xml:space="preserve">Operations in information centers, organizational structure and management functions. </w:t>
      </w:r>
      <w:proofErr w:type="gramStart"/>
      <w:r>
        <w:rPr>
          <w:rFonts w:cs="Simplified Arabic"/>
        </w:rPr>
        <w:t>Personnel recruitment, advancement and appraisal.</w:t>
      </w:r>
      <w:proofErr w:type="gramEnd"/>
      <w:r>
        <w:rPr>
          <w:rFonts w:cs="Simplified Arabic"/>
        </w:rPr>
        <w:t xml:space="preserve"> </w:t>
      </w:r>
      <w:proofErr w:type="gramStart"/>
      <w:r>
        <w:rPr>
          <w:rFonts w:cs="Simplified Arabic"/>
        </w:rPr>
        <w:t>Budgeting, charges and financial analysis.</w:t>
      </w:r>
      <w:proofErr w:type="gramEnd"/>
      <w:r>
        <w:rPr>
          <w:rFonts w:cs="Simplified Arabic"/>
        </w:rPr>
        <w:t xml:space="preserve"> </w:t>
      </w:r>
      <w:proofErr w:type="gramStart"/>
      <w:r>
        <w:rPr>
          <w:rFonts w:cs="Simplified Arabic"/>
        </w:rPr>
        <w:t>Site selection and preparation, Hardware and Software acquisition.</w:t>
      </w:r>
      <w:proofErr w:type="gramEnd"/>
      <w:r>
        <w:rPr>
          <w:rFonts w:cs="Simplified Arabic"/>
        </w:rPr>
        <w:t xml:space="preserve"> Information centre standards, procedures and workflow. </w:t>
      </w:r>
      <w:proofErr w:type="gramStart"/>
      <w:r>
        <w:rPr>
          <w:rFonts w:cs="Simplified Arabic"/>
        </w:rPr>
        <w:t>Job scheduling, resource allocation, users’ needs, data communication and performance evaluation.</w:t>
      </w:r>
      <w:proofErr w:type="gramEnd"/>
      <w:r>
        <w:rPr>
          <w:rFonts w:cs="Simplified Arabic"/>
        </w:rPr>
        <w:t xml:space="preserve"> </w:t>
      </w:r>
      <w:proofErr w:type="gramStart"/>
      <w:r>
        <w:rPr>
          <w:rFonts w:cs="Simplified Arabic"/>
        </w:rPr>
        <w:t>IS project management techniques, project appraisal and selection.</w:t>
      </w:r>
      <w:proofErr w:type="gramEnd"/>
    </w:p>
    <w:p w:rsidR="00D2581A" w:rsidRDefault="00D2581A" w:rsidP="00D2581A">
      <w:pPr>
        <w:ind w:left="357" w:firstLine="363"/>
        <w:jc w:val="both"/>
        <w:rPr>
          <w:rFonts w:cs="Simplified Arabic"/>
        </w:rPr>
      </w:pPr>
    </w:p>
    <w:p w:rsidR="00D2581A" w:rsidRDefault="00D2581A" w:rsidP="00D2581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D2581A" w:rsidRDefault="00D2581A" w:rsidP="00D2581A">
      <w:pPr>
        <w:rPr>
          <w:b/>
          <w:bCs/>
          <w:sz w:val="28"/>
          <w:szCs w:val="28"/>
        </w:rPr>
      </w:pPr>
    </w:p>
    <w:p w:rsidR="00D2581A" w:rsidRDefault="00D2581A" w:rsidP="00D2581A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63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Knowledge and Understanding</w:t>
      </w:r>
    </w:p>
    <w:p w:rsidR="00D2581A" w:rsidRPr="00E02D9A" w:rsidRDefault="00D2581A" w:rsidP="00D2581A">
      <w:pPr>
        <w:ind w:firstLine="1080"/>
      </w:pPr>
      <w:r w:rsidRPr="00E02D9A">
        <w:t>A21. Describe Management process for Software Projects.</w:t>
      </w:r>
    </w:p>
    <w:p w:rsidR="00D2581A" w:rsidRDefault="00D2581A" w:rsidP="00D2581A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63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Intellectual Skills</w:t>
      </w:r>
    </w:p>
    <w:p w:rsidR="00D2581A" w:rsidRDefault="00D2581A" w:rsidP="00D2581A">
      <w:pPr>
        <w:ind w:left="1080"/>
      </w:pPr>
      <w:r w:rsidRPr="008D7F9E">
        <w:t>B14. Develop the act of getting people together to accomplish desired goals and objectives (Management skills).</w:t>
      </w:r>
    </w:p>
    <w:p w:rsidR="00D2581A" w:rsidRPr="003A7B18" w:rsidRDefault="00D2581A" w:rsidP="00D2581A">
      <w:pPr>
        <w:spacing w:line="360" w:lineRule="auto"/>
        <w:ind w:left="720"/>
      </w:pPr>
      <w:r>
        <w:t xml:space="preserve">      </w:t>
      </w:r>
      <w:r w:rsidRPr="003A7B18">
        <w:t xml:space="preserve">B17. Examine problems carefully and effectively. </w:t>
      </w:r>
    </w:p>
    <w:p w:rsidR="00D2581A" w:rsidRPr="008D7F9E" w:rsidRDefault="00D2581A" w:rsidP="00D2581A">
      <w:pPr>
        <w:ind w:left="1080"/>
      </w:pPr>
    </w:p>
    <w:p w:rsidR="00D2581A" w:rsidRPr="00352C52" w:rsidRDefault="00D2581A" w:rsidP="00D2581A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63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and Practical Skills</w:t>
      </w:r>
    </w:p>
    <w:p w:rsidR="00D2581A" w:rsidRDefault="00D2581A" w:rsidP="00D2581A">
      <w:pPr>
        <w:shd w:val="clear" w:color="auto" w:fill="FFFFFF"/>
        <w:ind w:left="1440"/>
      </w:pPr>
      <w:r>
        <w:t xml:space="preserve">C16. </w:t>
      </w:r>
      <w:proofErr w:type="gramStart"/>
      <w:r>
        <w:t>Plan different management techniques.</w:t>
      </w:r>
      <w:proofErr w:type="gramEnd"/>
      <w:r>
        <w:t xml:space="preserve">  </w:t>
      </w:r>
    </w:p>
    <w:p w:rsidR="00D2581A" w:rsidRDefault="00D2581A" w:rsidP="00D2581A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63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and Transferable Skills</w:t>
      </w:r>
    </w:p>
    <w:p w:rsidR="00D2581A" w:rsidRPr="004C2B58" w:rsidRDefault="00D2581A" w:rsidP="00D2581A">
      <w:pPr>
        <w:shd w:val="clear" w:color="auto" w:fill="FFFFFF"/>
        <w:ind w:left="1440"/>
        <w:rPr>
          <w:color w:val="000000"/>
          <w:lang w:bidi="ar-EG"/>
        </w:rPr>
      </w:pPr>
      <w:r>
        <w:rPr>
          <w:color w:val="000000"/>
          <w:lang w:bidi="ar-EG"/>
        </w:rPr>
        <w:t xml:space="preserve">D3. Practice </w:t>
      </w:r>
      <w:r w:rsidRPr="004C2B58">
        <w:rPr>
          <w:color w:val="000000"/>
          <w:lang w:bidi="ar-EG"/>
        </w:rPr>
        <w:t>Leadership and managing</w:t>
      </w:r>
      <w:r>
        <w:rPr>
          <w:color w:val="000000"/>
          <w:lang w:bidi="ar-EG"/>
        </w:rPr>
        <w:t>.</w:t>
      </w:r>
    </w:p>
    <w:p w:rsidR="00D2581A" w:rsidRDefault="00D2581A" w:rsidP="00D2581A">
      <w:pPr>
        <w:shd w:val="clear" w:color="auto" w:fill="FFFFFF"/>
        <w:ind w:left="1440"/>
        <w:rPr>
          <w:color w:val="000000"/>
          <w:lang w:bidi="ar-EG"/>
        </w:rPr>
      </w:pPr>
      <w:r>
        <w:rPr>
          <w:color w:val="000000"/>
          <w:lang w:bidi="ar-EG"/>
        </w:rPr>
        <w:t xml:space="preserve">D4. Specify and arrange </w:t>
      </w:r>
      <w:r w:rsidRPr="004C2B58">
        <w:rPr>
          <w:color w:val="000000"/>
          <w:lang w:bidi="ar-EG"/>
        </w:rPr>
        <w:t>Report writing</w:t>
      </w:r>
      <w:r>
        <w:rPr>
          <w:color w:val="000000"/>
          <w:lang w:bidi="ar-EG"/>
        </w:rPr>
        <w:t xml:space="preserve"> steps.</w:t>
      </w:r>
    </w:p>
    <w:p w:rsidR="00D2581A" w:rsidRPr="00FA433A" w:rsidRDefault="00D2581A" w:rsidP="00D2581A"/>
    <w:p w:rsidR="00D2581A" w:rsidRDefault="00D2581A" w:rsidP="00D2581A">
      <w:pPr>
        <w:rPr>
          <w:b/>
          <w:bCs/>
          <w:sz w:val="20"/>
          <w:szCs w:val="20"/>
        </w:rPr>
      </w:pPr>
      <w:r w:rsidRPr="00FB29DF">
        <w:rPr>
          <w:b/>
          <w:bCs/>
          <w:sz w:val="28"/>
          <w:szCs w:val="28"/>
        </w:rPr>
        <w:lastRenderedPageBreak/>
        <w:t>4. Course contents</w:t>
      </w:r>
    </w:p>
    <w:p w:rsidR="00D2581A" w:rsidRDefault="00D2581A" w:rsidP="00D2581A">
      <w:pPr>
        <w:rPr>
          <w:b/>
          <w:bCs/>
          <w:sz w:val="20"/>
          <w:szCs w:val="20"/>
        </w:rPr>
      </w:pPr>
    </w:p>
    <w:tbl>
      <w:tblPr>
        <w:tblW w:w="0" w:type="auto"/>
        <w:tblInd w:w="578" w:type="dxa"/>
        <w:tblLayout w:type="fixed"/>
        <w:tblLook w:val="0000"/>
      </w:tblPr>
      <w:tblGrid>
        <w:gridCol w:w="5105"/>
        <w:gridCol w:w="1080"/>
        <w:gridCol w:w="1080"/>
        <w:gridCol w:w="1059"/>
      </w:tblGrid>
      <w:tr w:rsidR="00D2581A" w:rsidTr="00DD1D77">
        <w:trPr>
          <w:trHeight w:val="638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No. of hours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Lecture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Tutorial/ Practical</w:t>
            </w:r>
          </w:p>
        </w:tc>
      </w:tr>
      <w:tr w:rsidR="00D2581A" w:rsidTr="00DD1D77"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Introduction to digital computers with a brief history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2581A" w:rsidTr="00DD1D77"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 Metrics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2581A" w:rsidTr="00DD1D77"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Assembly Language Interface and Syntax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2581A" w:rsidTr="00DD1D77"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Logic Design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581A" w:rsidTr="00DD1D77"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CPU Design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581A" w:rsidTr="00DD1D77"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Memory Design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581A" w:rsidTr="00DD1D77"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I/O interfacing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581A" w:rsidTr="00DD1D77"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Parallel processing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D2581A" w:rsidRDefault="00D2581A" w:rsidP="00D2581A">
      <w:pPr>
        <w:rPr>
          <w:b/>
          <w:bCs/>
        </w:rPr>
      </w:pPr>
    </w:p>
    <w:p w:rsidR="00D2581A" w:rsidRDefault="00D2581A" w:rsidP="00D2581A">
      <w:pPr>
        <w:rPr>
          <w:b/>
          <w:bCs/>
        </w:rPr>
      </w:pPr>
    </w:p>
    <w:p w:rsidR="00D2581A" w:rsidRDefault="00D2581A" w:rsidP="00D2581A">
      <w:r w:rsidRPr="003266ED">
        <w:rPr>
          <w:b/>
          <w:bCs/>
        </w:rPr>
        <w:t>Mapping contents to ILOs</w:t>
      </w:r>
    </w:p>
    <w:p w:rsidR="00D2581A" w:rsidRDefault="00D2581A" w:rsidP="00D2581A">
      <w:pPr>
        <w:spacing w:line="360" w:lineRule="auto"/>
        <w:rPr>
          <w:b/>
          <w:bCs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68"/>
        <w:gridCol w:w="2069"/>
        <w:gridCol w:w="1350"/>
        <w:gridCol w:w="1577"/>
        <w:gridCol w:w="1581"/>
      </w:tblGrid>
      <w:tr w:rsidR="00D2581A" w:rsidTr="00DD1D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</w:pPr>
            <w:r>
              <w:t>Topic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</w:pPr>
            <w:r>
              <w:t>Intended Learning Outcomes (ILOs)</w:t>
            </w:r>
          </w:p>
        </w:tc>
      </w:tr>
      <w:tr w:rsidR="00D2581A" w:rsidTr="00DD1D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81A" w:rsidRDefault="00D2581A" w:rsidP="00DD1D7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</w:pPr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</w:pPr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</w:pPr>
            <w:r>
              <w:t>Professional and practical skills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</w:pPr>
            <w:r>
              <w:t>General and Transferable skills</w:t>
            </w:r>
          </w:p>
        </w:tc>
      </w:tr>
      <w:tr w:rsidR="00D2581A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Introduction to digital computers with a brief history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B14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</w:tr>
      <w:tr w:rsidR="00D2581A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 Metrics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</w:tr>
      <w:tr w:rsidR="00D2581A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Assembly Language Interface and Syntax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B14,B17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C16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D4</w:t>
            </w:r>
          </w:p>
        </w:tc>
      </w:tr>
      <w:tr w:rsidR="00D2581A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Logic Design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B14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</w:tr>
      <w:tr w:rsidR="00D2581A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CPU Design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C16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D4</w:t>
            </w:r>
          </w:p>
        </w:tc>
      </w:tr>
      <w:tr w:rsidR="00D2581A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Memory Design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C16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D3</w:t>
            </w:r>
          </w:p>
        </w:tc>
      </w:tr>
      <w:tr w:rsidR="00D2581A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I/O interfacing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</w:tr>
      <w:tr w:rsidR="00D2581A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Parallel processing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B17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A" w:rsidRDefault="00D2581A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D4</w:t>
            </w:r>
          </w:p>
        </w:tc>
      </w:tr>
    </w:tbl>
    <w:p w:rsidR="00D2581A" w:rsidRDefault="00D2581A" w:rsidP="00D2581A">
      <w:pPr>
        <w:pStyle w:val="Heading7"/>
        <w:spacing w:after="120"/>
        <w:ind w:left="357" w:right="357"/>
        <w:jc w:val="left"/>
        <w:rPr>
          <w:b/>
          <w:bCs/>
          <w:sz w:val="24"/>
          <w:szCs w:val="24"/>
        </w:rPr>
      </w:pPr>
    </w:p>
    <w:p w:rsidR="00D2581A" w:rsidRDefault="00D2581A" w:rsidP="00D2581A"/>
    <w:p w:rsidR="00D2581A" w:rsidRPr="00FB29DF" w:rsidRDefault="00D2581A" w:rsidP="00D2581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D2581A" w:rsidRPr="00B05771" w:rsidRDefault="00D2581A" w:rsidP="00D2581A"/>
    <w:p w:rsidR="00D2581A" w:rsidRDefault="00D2581A" w:rsidP="00D2581A">
      <w:pPr>
        <w:ind w:left="900" w:right="900"/>
      </w:pPr>
      <w:r>
        <w:t>Class Lectures</w:t>
      </w:r>
    </w:p>
    <w:p w:rsidR="00D2581A" w:rsidRDefault="00D2581A" w:rsidP="00D2581A">
      <w:pPr>
        <w:ind w:left="900" w:right="900"/>
      </w:pPr>
      <w:r>
        <w:t>Discussion</w:t>
      </w:r>
    </w:p>
    <w:p w:rsidR="00D2581A" w:rsidRDefault="00D2581A" w:rsidP="00D2581A">
      <w:pPr>
        <w:ind w:left="900" w:right="900"/>
      </w:pPr>
      <w:smartTag w:uri="urn:schemas-microsoft-com:office:smarttags" w:element="City">
        <w:smartTag w:uri="urn:schemas-microsoft-com:office:smarttags" w:element="place">
          <w:r>
            <w:t>Readings</w:t>
          </w:r>
        </w:smartTag>
      </w:smartTag>
    </w:p>
    <w:p w:rsidR="00D2581A" w:rsidRDefault="00D2581A" w:rsidP="00D2581A">
      <w:pPr>
        <w:ind w:right="900"/>
        <w:rPr>
          <w:b/>
          <w:bCs/>
        </w:rPr>
      </w:pPr>
    </w:p>
    <w:p w:rsidR="00D2581A" w:rsidRPr="00FB29DF" w:rsidRDefault="00D2581A" w:rsidP="00D2581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D2581A" w:rsidRPr="00B05771" w:rsidRDefault="00D2581A" w:rsidP="00D2581A"/>
    <w:p w:rsidR="00D2581A" w:rsidRDefault="00D2581A" w:rsidP="00D2581A">
      <w:r>
        <w:tab/>
        <w:t>Using data show</w:t>
      </w:r>
    </w:p>
    <w:p w:rsidR="00D2581A" w:rsidRPr="00B05771" w:rsidRDefault="00D2581A" w:rsidP="00D2581A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D2581A" w:rsidRPr="00B05771" w:rsidRDefault="00D2581A" w:rsidP="00D2581A"/>
    <w:p w:rsidR="00D2581A" w:rsidRPr="00FB29DF" w:rsidRDefault="00D2581A" w:rsidP="00D2581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D2581A" w:rsidRPr="00B05771" w:rsidRDefault="00D2581A" w:rsidP="00D2581A"/>
    <w:p w:rsidR="00D2581A" w:rsidRPr="00FB29DF" w:rsidRDefault="00D2581A" w:rsidP="00D2581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D2581A" w:rsidRDefault="00D2581A" w:rsidP="00D2581A">
      <w:pPr>
        <w:ind w:firstLine="720"/>
      </w:pPr>
    </w:p>
    <w:p w:rsidR="00D2581A" w:rsidRDefault="00D2581A" w:rsidP="00D2581A">
      <w:pPr>
        <w:pStyle w:val="Heading7"/>
        <w:spacing w:before="40" w:after="40"/>
        <w:ind w:right="357" w:firstLine="720"/>
        <w:jc w:val="left"/>
        <w:rPr>
          <w:sz w:val="24"/>
        </w:rPr>
      </w:pPr>
      <w:r>
        <w:rPr>
          <w:sz w:val="24"/>
        </w:rPr>
        <w:lastRenderedPageBreak/>
        <w:t>Case studies</w:t>
      </w:r>
    </w:p>
    <w:p w:rsidR="00D2581A" w:rsidRPr="00D2138B" w:rsidRDefault="00D2581A" w:rsidP="00D2581A"/>
    <w:p w:rsidR="00D2581A" w:rsidRPr="00FB29DF" w:rsidRDefault="00D2581A" w:rsidP="00D2581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D2581A" w:rsidRPr="00B05771" w:rsidRDefault="00D2581A" w:rsidP="00D2581A"/>
    <w:p w:rsidR="00D2581A" w:rsidRDefault="00D2581A" w:rsidP="00D2581A">
      <w:pPr>
        <w:ind w:left="900" w:right="900"/>
      </w:pPr>
      <w:r>
        <w:t xml:space="preserve">Assessment 1: Test 1    </w:t>
      </w:r>
      <w:r>
        <w:tab/>
        <w:t xml:space="preserve">    </w:t>
      </w:r>
      <w:r>
        <w:tab/>
        <w:t>Week 4</w:t>
      </w:r>
    </w:p>
    <w:p w:rsidR="00D2581A" w:rsidRDefault="00D2581A" w:rsidP="00D2581A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D2581A" w:rsidRDefault="00D2581A" w:rsidP="00D2581A">
      <w:pPr>
        <w:ind w:left="900" w:right="900"/>
      </w:pPr>
      <w:r>
        <w:t xml:space="preserve">Assessment 3: Midterm Exam    </w:t>
      </w:r>
      <w:r>
        <w:tab/>
        <w:t>Week 10</w:t>
      </w:r>
    </w:p>
    <w:p w:rsidR="00D2581A" w:rsidRDefault="00D2581A" w:rsidP="00D2581A">
      <w:pPr>
        <w:ind w:left="900" w:right="900"/>
      </w:pPr>
      <w:r>
        <w:t xml:space="preserve">Assessment 4: final written exam </w:t>
      </w:r>
      <w:r>
        <w:tab/>
        <w:t xml:space="preserve">Week 14 </w:t>
      </w:r>
    </w:p>
    <w:p w:rsidR="00D2581A" w:rsidRDefault="00D2581A" w:rsidP="00D2581A">
      <w:pPr>
        <w:rPr>
          <w:b/>
          <w:bCs/>
          <w:sz w:val="26"/>
          <w:szCs w:val="26"/>
        </w:rPr>
      </w:pPr>
    </w:p>
    <w:p w:rsidR="00D2581A" w:rsidRPr="00FB29DF" w:rsidRDefault="00D2581A" w:rsidP="00D2581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D2581A" w:rsidRDefault="00D2581A" w:rsidP="00D2581A"/>
    <w:p w:rsidR="00D2581A" w:rsidRDefault="00D2581A" w:rsidP="00D2581A">
      <w:pPr>
        <w:ind w:left="900"/>
      </w:pPr>
      <w:r>
        <w:t xml:space="preserve">Mid-Term Examination </w:t>
      </w:r>
      <w:r>
        <w:tab/>
      </w:r>
      <w:r>
        <w:tab/>
        <w:t>20%</w:t>
      </w:r>
    </w:p>
    <w:p w:rsidR="00D2581A" w:rsidRDefault="00D2581A" w:rsidP="00D2581A">
      <w:pPr>
        <w:ind w:left="900"/>
      </w:pPr>
      <w:r>
        <w:t xml:space="preserve">Final-term Examination      </w:t>
      </w:r>
      <w:r>
        <w:tab/>
      </w:r>
      <w:r>
        <w:tab/>
        <w:t xml:space="preserve">60%          </w:t>
      </w:r>
    </w:p>
    <w:p w:rsidR="00D2581A" w:rsidRDefault="00D2581A" w:rsidP="00D2581A">
      <w:pPr>
        <w:ind w:left="900"/>
        <w:rPr>
          <w:u w:val="single"/>
        </w:rPr>
      </w:pPr>
      <w:r>
        <w:rPr>
          <w:u w:val="single"/>
        </w:rPr>
        <w:t>Other types of assessment</w:t>
      </w:r>
      <w:r>
        <w:rPr>
          <w:u w:val="single"/>
        </w:rPr>
        <w:tab/>
      </w:r>
      <w:r>
        <w:rPr>
          <w:u w:val="single"/>
        </w:rPr>
        <w:tab/>
        <w:t>20 %</w:t>
      </w:r>
    </w:p>
    <w:p w:rsidR="00D2581A" w:rsidRDefault="00D2581A" w:rsidP="00D2581A">
      <w:pPr>
        <w:ind w:left="446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D2581A" w:rsidRDefault="00D2581A" w:rsidP="00D2581A">
      <w:pPr>
        <w:ind w:left="446"/>
      </w:pPr>
    </w:p>
    <w:p w:rsidR="00D2581A" w:rsidRDefault="00D2581A" w:rsidP="00D2581A">
      <w:pPr>
        <w:ind w:left="446"/>
      </w:pPr>
      <w:r>
        <w:t>Any formative only assessments</w:t>
      </w:r>
    </w:p>
    <w:p w:rsidR="00D2581A" w:rsidRPr="00B05771" w:rsidRDefault="00D2581A" w:rsidP="00D2581A"/>
    <w:p w:rsidR="00D2581A" w:rsidRPr="00FB29DF" w:rsidRDefault="00D2581A" w:rsidP="00D2581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D2581A" w:rsidRPr="00B05771" w:rsidRDefault="00D2581A" w:rsidP="00D2581A"/>
    <w:p w:rsidR="00D2581A" w:rsidRPr="00B05771" w:rsidRDefault="00D2581A" w:rsidP="00D2581A"/>
    <w:p w:rsidR="00D2581A" w:rsidRPr="00FB29DF" w:rsidRDefault="00D2581A" w:rsidP="00D2581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D2581A" w:rsidRDefault="00D2581A" w:rsidP="00D2581A">
      <w:pPr>
        <w:ind w:left="851" w:right="851"/>
      </w:pPr>
      <w:r>
        <w:t>Course Notes</w:t>
      </w:r>
    </w:p>
    <w:p w:rsidR="00D2581A" w:rsidRDefault="00D2581A" w:rsidP="00D2581A">
      <w:pPr>
        <w:ind w:left="851" w:right="851"/>
      </w:pPr>
      <w:r>
        <w:t>Handouts</w:t>
      </w:r>
    </w:p>
    <w:p w:rsidR="00D2581A" w:rsidRPr="00B05771" w:rsidRDefault="00D2581A" w:rsidP="00D2581A"/>
    <w:p w:rsidR="00D2581A" w:rsidRPr="00FB29DF" w:rsidRDefault="00D2581A" w:rsidP="00D2581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D2581A" w:rsidRDefault="00D2581A" w:rsidP="00D2581A">
      <w:pPr>
        <w:tabs>
          <w:tab w:val="right" w:pos="0"/>
          <w:tab w:val="right" w:pos="900"/>
        </w:tabs>
        <w:ind w:left="1440" w:hanging="1440"/>
        <w:rPr>
          <w:b/>
          <w:bCs/>
        </w:rPr>
      </w:pPr>
      <w:r>
        <w:t xml:space="preserve">       </w:t>
      </w:r>
    </w:p>
    <w:p w:rsidR="00D2581A" w:rsidRDefault="00D2581A" w:rsidP="00D2581A">
      <w:pPr>
        <w:autoSpaceDE w:val="0"/>
        <w:ind w:left="720"/>
        <w:rPr>
          <w:rFonts w:ascii="CMTI10" w:hAnsi="CMTI10" w:cs="CMTI10"/>
          <w:sz w:val="22"/>
          <w:szCs w:val="22"/>
          <w:lang w:eastAsia="ar-SA"/>
        </w:rPr>
      </w:pPr>
      <w:proofErr w:type="gramStart"/>
      <w:r>
        <w:rPr>
          <w:rFonts w:ascii="CMR10" w:hAnsi="CMR10" w:cs="CMR10"/>
          <w:sz w:val="22"/>
          <w:szCs w:val="22"/>
          <w:lang w:eastAsia="ar-SA"/>
        </w:rPr>
        <w:t>- Barry Wilkinson and Michael Allen.</w:t>
      </w:r>
      <w:proofErr w:type="gramEnd"/>
      <w:r>
        <w:rPr>
          <w:rFonts w:ascii="CMR10" w:hAnsi="CMR10" w:cs="CMR10"/>
          <w:sz w:val="22"/>
          <w:szCs w:val="22"/>
          <w:lang w:eastAsia="ar-SA"/>
        </w:rPr>
        <w:t xml:space="preserve"> </w:t>
      </w:r>
      <w:r>
        <w:rPr>
          <w:rFonts w:ascii="CMTI10" w:hAnsi="CMTI10" w:cs="CMTI10"/>
          <w:sz w:val="22"/>
          <w:szCs w:val="22"/>
          <w:lang w:eastAsia="ar-SA"/>
        </w:rPr>
        <w:t>Parallel Programming: Techniques and Applications</w:t>
      </w:r>
    </w:p>
    <w:p w:rsidR="00D2581A" w:rsidRDefault="00D2581A" w:rsidP="00D2581A">
      <w:pPr>
        <w:autoSpaceDE w:val="0"/>
        <w:ind w:left="720"/>
        <w:rPr>
          <w:rFonts w:ascii="CMR10" w:hAnsi="CMR10" w:cs="CMR10"/>
          <w:sz w:val="22"/>
          <w:szCs w:val="22"/>
          <w:lang w:eastAsia="ar-SA"/>
        </w:rPr>
      </w:pPr>
      <w:r>
        <w:rPr>
          <w:rFonts w:ascii="CMTI10" w:hAnsi="CMTI10" w:cs="CMTI10"/>
          <w:sz w:val="22"/>
          <w:szCs w:val="22"/>
          <w:lang w:eastAsia="ar-SA"/>
        </w:rPr>
        <w:t>Using Networked Workstations and Parallel Computers</w:t>
      </w:r>
      <w:r>
        <w:rPr>
          <w:rFonts w:ascii="CMR10" w:hAnsi="CMR10" w:cs="CMR10"/>
          <w:sz w:val="22"/>
          <w:szCs w:val="22"/>
          <w:lang w:eastAsia="ar-SA"/>
        </w:rPr>
        <w:t xml:space="preserve">. </w:t>
      </w:r>
      <w:proofErr w:type="gramStart"/>
      <w:r>
        <w:rPr>
          <w:rFonts w:ascii="CMR10" w:hAnsi="CMR10" w:cs="CMR10"/>
          <w:sz w:val="22"/>
          <w:szCs w:val="22"/>
          <w:lang w:eastAsia="ar-SA"/>
        </w:rPr>
        <w:t>Prentice Hall, 1999.</w:t>
      </w:r>
      <w:proofErr w:type="gramEnd"/>
    </w:p>
    <w:p w:rsidR="00D2581A" w:rsidRDefault="00D2581A" w:rsidP="00D2581A">
      <w:pPr>
        <w:tabs>
          <w:tab w:val="right" w:pos="0"/>
          <w:tab w:val="right" w:pos="900"/>
        </w:tabs>
      </w:pPr>
      <w:r>
        <w:tab/>
      </w:r>
    </w:p>
    <w:p w:rsidR="00D2581A" w:rsidRPr="00B05771" w:rsidRDefault="00D2581A" w:rsidP="00D2581A">
      <w:pPr>
        <w:tabs>
          <w:tab w:val="right" w:pos="0"/>
          <w:tab w:val="right" w:pos="900"/>
        </w:tabs>
      </w:pPr>
    </w:p>
    <w:p w:rsidR="00D2581A" w:rsidRPr="00B05771" w:rsidRDefault="00D2581A" w:rsidP="00D2581A"/>
    <w:p w:rsidR="00D2581A" w:rsidRPr="00FB29DF" w:rsidRDefault="00D2581A" w:rsidP="00D2581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D2581A" w:rsidRPr="00B05771" w:rsidRDefault="00D2581A" w:rsidP="00D2581A">
      <w:r>
        <w:tab/>
      </w:r>
    </w:p>
    <w:p w:rsidR="00D2581A" w:rsidRDefault="00D2581A" w:rsidP="00D2581A">
      <w:pPr>
        <w:autoSpaceDE w:val="0"/>
        <w:ind w:left="720"/>
        <w:rPr>
          <w:rFonts w:ascii="CMR10" w:hAnsi="CMR10" w:cs="CMR10"/>
          <w:sz w:val="22"/>
          <w:szCs w:val="22"/>
          <w:lang w:eastAsia="ar-SA"/>
        </w:rPr>
      </w:pPr>
      <w:r>
        <w:rPr>
          <w:rFonts w:ascii="CMR10" w:hAnsi="CMR10" w:cs="CMR10"/>
          <w:sz w:val="22"/>
          <w:szCs w:val="22"/>
          <w:lang w:eastAsia="ar-SA"/>
        </w:rPr>
        <w:t xml:space="preserve">- </w:t>
      </w:r>
      <w:proofErr w:type="spellStart"/>
      <w:r>
        <w:rPr>
          <w:rFonts w:ascii="CMR10" w:hAnsi="CMR10" w:cs="CMR10"/>
          <w:sz w:val="22"/>
          <w:szCs w:val="22"/>
          <w:lang w:eastAsia="ar-SA"/>
        </w:rPr>
        <w:t>Selim</w:t>
      </w:r>
      <w:proofErr w:type="spellEnd"/>
      <w:r>
        <w:rPr>
          <w:rFonts w:ascii="CMR10" w:hAnsi="CMR10" w:cs="CMR10"/>
          <w:sz w:val="22"/>
          <w:szCs w:val="22"/>
          <w:lang w:eastAsia="ar-SA"/>
        </w:rPr>
        <w:t xml:space="preserve"> G. </w:t>
      </w:r>
      <w:proofErr w:type="spellStart"/>
      <w:r>
        <w:rPr>
          <w:rFonts w:ascii="CMR10" w:hAnsi="CMR10" w:cs="CMR10"/>
          <w:sz w:val="22"/>
          <w:szCs w:val="22"/>
          <w:lang w:eastAsia="ar-SA"/>
        </w:rPr>
        <w:t>Akl</w:t>
      </w:r>
      <w:proofErr w:type="spellEnd"/>
      <w:r>
        <w:rPr>
          <w:rFonts w:ascii="CMR10" w:hAnsi="CMR10" w:cs="CMR10"/>
          <w:sz w:val="22"/>
          <w:szCs w:val="22"/>
          <w:lang w:eastAsia="ar-SA"/>
        </w:rPr>
        <w:t xml:space="preserve">. </w:t>
      </w:r>
      <w:proofErr w:type="gramStart"/>
      <w:r>
        <w:rPr>
          <w:rFonts w:ascii="CMTI10" w:hAnsi="CMTI10" w:cs="CMTI10"/>
          <w:sz w:val="22"/>
          <w:szCs w:val="22"/>
          <w:lang w:eastAsia="ar-SA"/>
        </w:rPr>
        <w:t>The Design and Analysis of Parallel Algorithms</w:t>
      </w:r>
      <w:r>
        <w:rPr>
          <w:rFonts w:ascii="CMR10" w:hAnsi="CMR10" w:cs="CMR10"/>
          <w:sz w:val="22"/>
          <w:szCs w:val="22"/>
          <w:lang w:eastAsia="ar-SA"/>
        </w:rPr>
        <w:t>.</w:t>
      </w:r>
      <w:proofErr w:type="gramEnd"/>
      <w:r>
        <w:rPr>
          <w:rFonts w:ascii="CMR10" w:hAnsi="CMR10" w:cs="CMR10"/>
          <w:sz w:val="22"/>
          <w:szCs w:val="22"/>
          <w:lang w:eastAsia="ar-SA"/>
        </w:rPr>
        <w:t xml:space="preserve"> </w:t>
      </w:r>
      <w:proofErr w:type="gramStart"/>
      <w:r>
        <w:rPr>
          <w:rFonts w:ascii="CMR10" w:hAnsi="CMR10" w:cs="CMR10"/>
          <w:sz w:val="22"/>
          <w:szCs w:val="22"/>
          <w:lang w:eastAsia="ar-SA"/>
        </w:rPr>
        <w:t>Prentice Hall, 1989.</w:t>
      </w:r>
      <w:proofErr w:type="gramEnd"/>
    </w:p>
    <w:p w:rsidR="00D2581A" w:rsidRDefault="00D2581A" w:rsidP="00D2581A">
      <w:pPr>
        <w:autoSpaceDE w:val="0"/>
        <w:ind w:left="720" w:firstLine="1080"/>
        <w:rPr>
          <w:rFonts w:ascii="CMSY10" w:hAnsi="CMSY10" w:cs="CMSY10"/>
          <w:sz w:val="22"/>
          <w:szCs w:val="22"/>
          <w:lang w:eastAsia="ar-SA"/>
        </w:rPr>
      </w:pPr>
    </w:p>
    <w:p w:rsidR="00D2581A" w:rsidRDefault="00D2581A" w:rsidP="00D2581A">
      <w:pPr>
        <w:autoSpaceDE w:val="0"/>
        <w:ind w:left="720"/>
        <w:rPr>
          <w:rFonts w:ascii="CMR10" w:hAnsi="CMR10" w:cs="CMR10"/>
          <w:sz w:val="22"/>
          <w:szCs w:val="22"/>
          <w:lang w:eastAsia="ar-SA"/>
        </w:rPr>
      </w:pPr>
      <w:proofErr w:type="gramStart"/>
      <w:r>
        <w:rPr>
          <w:rFonts w:ascii="CMR10" w:hAnsi="CMR10" w:cs="CMR10"/>
          <w:sz w:val="22"/>
          <w:szCs w:val="22"/>
          <w:lang w:eastAsia="ar-SA"/>
        </w:rPr>
        <w:t>- Kenneth A. Berman and Jerome L. Paul.</w:t>
      </w:r>
      <w:proofErr w:type="gramEnd"/>
      <w:r>
        <w:rPr>
          <w:rFonts w:ascii="CMR10" w:hAnsi="CMR10" w:cs="CMR10"/>
          <w:sz w:val="22"/>
          <w:szCs w:val="22"/>
          <w:lang w:eastAsia="ar-SA"/>
        </w:rPr>
        <w:t xml:space="preserve"> </w:t>
      </w:r>
      <w:proofErr w:type="gramStart"/>
      <w:r>
        <w:rPr>
          <w:rFonts w:ascii="CMTI10" w:hAnsi="CMTI10" w:cs="CMTI10"/>
          <w:sz w:val="22"/>
          <w:szCs w:val="22"/>
          <w:lang w:eastAsia="ar-SA"/>
        </w:rPr>
        <w:t>Fundamentals of Sequential and Parallel Algorithms</w:t>
      </w:r>
      <w:r>
        <w:rPr>
          <w:rFonts w:ascii="CMR10" w:hAnsi="CMR10" w:cs="CMR10"/>
          <w:sz w:val="22"/>
          <w:szCs w:val="22"/>
          <w:lang w:eastAsia="ar-SA"/>
        </w:rPr>
        <w:t>.</w:t>
      </w:r>
      <w:proofErr w:type="gramEnd"/>
      <w:r>
        <w:rPr>
          <w:rFonts w:ascii="CMR10" w:hAnsi="CMR10" w:cs="CMR10"/>
          <w:sz w:val="22"/>
          <w:szCs w:val="22"/>
          <w:lang w:eastAsia="ar-SA"/>
        </w:rPr>
        <w:t xml:space="preserve"> </w:t>
      </w:r>
      <w:proofErr w:type="gramStart"/>
      <w:r>
        <w:rPr>
          <w:rFonts w:ascii="CMR10" w:hAnsi="CMR10" w:cs="CMR10"/>
          <w:sz w:val="22"/>
          <w:szCs w:val="22"/>
          <w:lang w:eastAsia="ar-SA"/>
        </w:rPr>
        <w:t>PWS, 1997.</w:t>
      </w:r>
      <w:proofErr w:type="gramEnd"/>
    </w:p>
    <w:p w:rsidR="00D2581A" w:rsidRPr="00B05771" w:rsidRDefault="00D2581A" w:rsidP="00D2581A">
      <w:pPr>
        <w:autoSpaceDE w:val="0"/>
      </w:pPr>
    </w:p>
    <w:p w:rsidR="00D2581A" w:rsidRDefault="00D2581A" w:rsidP="00D2581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D2581A" w:rsidRDefault="00D2581A" w:rsidP="00D2581A">
      <w:pPr>
        <w:rPr>
          <w:b/>
          <w:bCs/>
          <w:sz w:val="26"/>
          <w:szCs w:val="26"/>
        </w:rPr>
      </w:pPr>
    </w:p>
    <w:p w:rsidR="00D2581A" w:rsidRDefault="00D2581A" w:rsidP="00D2581A">
      <w:r w:rsidRPr="00E25B99">
        <w:rPr>
          <w:b/>
          <w:bCs/>
        </w:rPr>
        <w:t xml:space="preserve">Course </w:t>
      </w:r>
      <w:r>
        <w:rPr>
          <w:b/>
          <w:bCs/>
        </w:rPr>
        <w:t>Coordinator</w:t>
      </w:r>
      <w:r w:rsidRPr="00A20AE6">
        <w:rPr>
          <w:b/>
          <w:bCs/>
        </w:rPr>
        <w:t>:</w:t>
      </w:r>
      <w:r>
        <w:rPr>
          <w:b/>
          <w:bCs/>
        </w:rPr>
        <w:t xml:space="preserve"> </w:t>
      </w:r>
      <w:r w:rsidRPr="00594B48">
        <w:t xml:space="preserve"> </w:t>
      </w:r>
      <w:r w:rsidRPr="00E30C98">
        <w:t xml:space="preserve">Prof. Dr. </w:t>
      </w:r>
      <w:proofErr w:type="spellStart"/>
      <w:r w:rsidRPr="00E30C98">
        <w:t>Yehia</w:t>
      </w:r>
      <w:proofErr w:type="spellEnd"/>
      <w:r w:rsidRPr="00E30C98">
        <w:t xml:space="preserve"> </w:t>
      </w:r>
      <w:proofErr w:type="spellStart"/>
      <w:r w:rsidRPr="00E30C98">
        <w:t>Helmy</w:t>
      </w:r>
      <w:proofErr w:type="spellEnd"/>
    </w:p>
    <w:p w:rsidR="00D2581A" w:rsidRDefault="00D2581A" w:rsidP="00D2581A">
      <w:pPr>
        <w:rPr>
          <w:b/>
          <w:bCs/>
          <w:lang/>
        </w:rPr>
      </w:pPr>
    </w:p>
    <w:p w:rsidR="00D2581A" w:rsidRDefault="00D2581A" w:rsidP="00D2581A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>Department:</w:t>
      </w:r>
      <w:r>
        <w:t xml:space="preserve"> </w:t>
      </w:r>
      <w:r w:rsidRPr="00E30C98">
        <w:t xml:space="preserve">Prof. Dr. </w:t>
      </w:r>
      <w:proofErr w:type="spellStart"/>
      <w:r w:rsidRPr="00E30C98">
        <w:t>Yehia</w:t>
      </w:r>
      <w:proofErr w:type="spellEnd"/>
      <w:r w:rsidRPr="00E30C98">
        <w:t xml:space="preserve"> </w:t>
      </w:r>
      <w:proofErr w:type="spellStart"/>
      <w:r w:rsidRPr="00E30C98">
        <w:t>Helmy</w:t>
      </w:r>
      <w:proofErr w:type="spellEnd"/>
    </w:p>
    <w:p w:rsidR="00D2581A" w:rsidRDefault="00D2581A" w:rsidP="00D2581A"/>
    <w:p w:rsidR="00F0656F" w:rsidRDefault="00D2581A"/>
    <w:sectPr w:rsidR="00F0656F" w:rsidSect="006C1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7F41"/>
    <w:multiLevelType w:val="hybridMultilevel"/>
    <w:tmpl w:val="83EC8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81A"/>
    <w:rsid w:val="003E01BE"/>
    <w:rsid w:val="006C1DD2"/>
    <w:rsid w:val="00D2581A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2581A"/>
    <w:pPr>
      <w:keepNext/>
      <w:outlineLvl w:val="3"/>
    </w:pPr>
    <w:rPr>
      <w:rFonts w:ascii="Arial" w:hAnsi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2581A"/>
    <w:pPr>
      <w:spacing w:before="240" w:after="60"/>
      <w:jc w:val="right"/>
      <w:outlineLvl w:val="6"/>
    </w:pPr>
    <w:rPr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2581A"/>
    <w:rPr>
      <w:rFonts w:ascii="Arial" w:eastAsia="Times New Roman" w:hAnsi="Arial" w:cs="Times New Roman"/>
      <w:sz w:val="4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D2581A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2013-11-25T22:30:00Z</dcterms:created>
  <dcterms:modified xsi:type="dcterms:W3CDTF">2013-11-25T22:30:00Z</dcterms:modified>
</cp:coreProperties>
</file>