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7" w:rsidRDefault="00617CC7" w:rsidP="00617CC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617CC7" w:rsidRDefault="00617CC7" w:rsidP="00617CC7">
      <w:pPr>
        <w:autoSpaceDE w:val="0"/>
        <w:autoSpaceDN w:val="0"/>
        <w:adjustRightInd w:val="0"/>
        <w:ind w:left="-720" w:right="-720" w:firstLine="720"/>
        <w:jc w:val="center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color w:val="000000"/>
          <w:lang w:bidi="ar-EG"/>
        </w:rPr>
        <w:t>CS 241 Operating Systems-</w:t>
      </w:r>
      <w:proofErr w:type="gramStart"/>
      <w:r>
        <w:rPr>
          <w:b/>
          <w:bCs/>
          <w:color w:val="000000"/>
          <w:lang w:bidi="ar-EG"/>
        </w:rPr>
        <w:t>1</w:t>
      </w:r>
      <w:r>
        <w:rPr>
          <w:color w:val="000000"/>
          <w:sz w:val="28"/>
          <w:szCs w:val="28"/>
          <w:lang w:bidi="ar-EG"/>
        </w:rPr>
        <w:t xml:space="preserve"> )</w:t>
      </w:r>
      <w:proofErr w:type="gramEnd"/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617CC7" w:rsidRDefault="00617CC7" w:rsidP="00617CC7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617CC7" w:rsidRDefault="00617CC7" w:rsidP="00617CC7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ind w:left="-720" w:right="-720" w:firstLine="72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CS 241 </w:t>
            </w:r>
          </w:p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bidi="ar-EG"/>
              </w:rPr>
              <w:t>Operating Systems-1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2) practical</w:t>
            </w:r>
          </w:p>
        </w:tc>
      </w:tr>
    </w:tbl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357" w:firstLine="363"/>
        <w:rPr>
          <w:rFonts w:ascii="Calibri" w:hAnsi="Calibri" w:cs="Calibri"/>
          <w:color w:val="000000"/>
          <w:sz w:val="22"/>
          <w:szCs w:val="22"/>
          <w:lang w:bidi="ar-EG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Types of operating systems.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Operating Systems structures: system components and services, virtual machines. Process management: CPU scheduling: Scheduling concepts, performance </w:t>
      </w:r>
      <w:r>
        <w:rPr>
          <w:rFonts w:ascii="Calibri" w:hAnsi="Calibri" w:cs="Calibri"/>
          <w:color w:val="000000"/>
          <w:sz w:val="22"/>
          <w:szCs w:val="22"/>
          <w:lang w:bidi="ar-EG"/>
        </w:rPr>
        <w:lastRenderedPageBreak/>
        <w:t xml:space="preserve">criteria, scheduling algorithm.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Memory organization and management for single user and multi-user system.</w:t>
      </w:r>
      <w:proofErr w:type="gramEnd"/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bidi="ar-EG"/>
        </w:rPr>
        <w:t>Secondary storage management, Disk scheduling, virtual memory.</w:t>
      </w:r>
      <w:proofErr w:type="gramEnd"/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617CC7" w:rsidRDefault="00617CC7" w:rsidP="00617CC7">
      <w:pPr>
        <w:numPr>
          <w:ilvl w:val="0"/>
          <w:numId w:val="1"/>
        </w:numPr>
        <w:autoSpaceDE w:val="0"/>
        <w:autoSpaceDN w:val="0"/>
        <w:adjustRightInd w:val="0"/>
        <w:ind w:left="1170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ab/>
        <w:t>Knowledge and Understanding: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421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42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A11. Recognize Operating Systems Designs.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42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A12. Demonstrate the basics of Computer Components.</w:t>
      </w:r>
    </w:p>
    <w:p w:rsidR="00617CC7" w:rsidRDefault="00617CC7" w:rsidP="00617CC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0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 xml:space="preserve"> Intellectual Skills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 B3. Develop Analytical Skills.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right="1440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tabs>
          <w:tab w:val="left" w:pos="1064"/>
        </w:tabs>
        <w:autoSpaceDE w:val="0"/>
        <w:autoSpaceDN w:val="0"/>
        <w:adjustRightInd w:val="0"/>
        <w:spacing w:before="120"/>
        <w:ind w:left="720" w:right="806"/>
        <w:rPr>
          <w:b/>
          <w:bCs/>
          <w:lang w:bidi="ar-EG"/>
        </w:rPr>
      </w:pPr>
    </w:p>
    <w:p w:rsidR="00617CC7" w:rsidRDefault="00617CC7" w:rsidP="00617CC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1170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C2. Choose the appropriate Operating system.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C12. Apply principles of effective information management.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C15. Detect safety aspects.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D- General and Transferable Skills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Introduction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Operating System Structures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Processes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Threads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CPU Scheduling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lastRenderedPageBreak/>
              <w:t>Process Synchronization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Deadlocks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Main Memory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Virtual Memory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File-System Interface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File-System Implementation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Mass-Storage Structure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I/O Systems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</w:t>
            </w:r>
          </w:p>
        </w:tc>
      </w:tr>
    </w:tbl>
    <w:p w:rsidR="00617CC7" w:rsidRDefault="00617CC7" w:rsidP="00617CC7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617CC7" w:rsidRDefault="00617CC7" w:rsidP="00617CC7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Introduction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C15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Operating System Structures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C15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Processes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C2,C8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Threads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C2,C8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CPU Scheduling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C12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Process Synchronization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C2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Deadlocks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A11,A12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Main Memory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A11,A12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Virtual Memory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File-System Interface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 xml:space="preserve">File-System 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lastRenderedPageBreak/>
              <w:t>Implementation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lastRenderedPageBreak/>
              <w:t>Mass-Storage Structure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C8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617CC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bidi="ar-EG"/>
              </w:rPr>
              <w:t>I/O Systems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C12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CC7" w:rsidRDefault="00617CC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</w:tbl>
    <w:p w:rsidR="00617CC7" w:rsidRDefault="00617CC7" w:rsidP="00617CC7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Highly lab-based courses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617CC7" w:rsidRDefault="00617CC7" w:rsidP="00617CC7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617CC7" w:rsidRDefault="00617CC7" w:rsidP="00617CC7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617CC7" w:rsidRDefault="00617CC7" w:rsidP="00617CC7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16 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617CC7" w:rsidRDefault="00617CC7" w:rsidP="00617CC7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 xml:space="preserve">Operating System Concepts, 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>Seventh Edition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Avi</w:t>
        </w:r>
        <w:r>
          <w:rPr>
            <w:rFonts w:ascii="Calibri" w:hAnsi="Calibri" w:cs="Calibri"/>
            <w:vanish/>
            <w:color w:val="0000FF"/>
            <w:sz w:val="22"/>
            <w:szCs w:val="22"/>
            <w:lang w:bidi="ar-EG"/>
          </w:rPr>
          <w:t>HYPERLINK "http://www.cs.yale.edu/homes/avi"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 xml:space="preserve"> </w:t>
        </w:r>
        <w:r>
          <w:rPr>
            <w:rFonts w:ascii="Calibri" w:hAnsi="Calibri" w:cs="Calibri"/>
            <w:vanish/>
            <w:color w:val="0000FF"/>
            <w:sz w:val="22"/>
            <w:szCs w:val="22"/>
            <w:lang w:bidi="ar-EG"/>
          </w:rPr>
          <w:t>HYPERLINK "http://www.cs.yale.edu/homes/avi"</w:t>
        </w:r>
        <w:proofErr w:type="spellStart"/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Silberschatz</w:t>
        </w:r>
        <w:proofErr w:type="spellEnd"/>
      </w:hyperlink>
      <w:r>
        <w:rPr>
          <w:rFonts w:ascii="Calibri" w:hAnsi="Calibri" w:cs="Calibri"/>
          <w:sz w:val="22"/>
          <w:szCs w:val="22"/>
          <w:lang w:bidi="ar-EG"/>
        </w:rPr>
        <w:t xml:space="preserve"> , </w:t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Peter Baer Galvin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, and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Greg Gagne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617CC7" w:rsidRDefault="00617CC7" w:rsidP="00617CC7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>John Wiley &amp; Sons, Inc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617CC7" w:rsidRDefault="00617CC7" w:rsidP="00617CC7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>0-471-69466-5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617CC7" w:rsidRDefault="00617CC7" w:rsidP="00617CC7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A.Prof</w:t>
      </w:r>
      <w:proofErr w:type="spellEnd"/>
      <w:r>
        <w:rPr>
          <w:lang w:bidi="ar-EG"/>
        </w:rPr>
        <w:t xml:space="preserve">. Dr. Mohamed </w:t>
      </w:r>
      <w:proofErr w:type="spellStart"/>
      <w:r>
        <w:rPr>
          <w:lang w:bidi="ar-EG"/>
        </w:rPr>
        <w:t>Hagag</w:t>
      </w:r>
      <w:proofErr w:type="spellEnd"/>
    </w:p>
    <w:p w:rsidR="00617CC7" w:rsidRDefault="00617CC7" w:rsidP="00617CC7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</w:p>
    <w:p w:rsidR="00617CC7" w:rsidRDefault="00617CC7" w:rsidP="00617CC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617CC7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CC7"/>
    <w:rsid w:val="003E01BE"/>
    <w:rsid w:val="00617CC7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ople.westminstercollege.edu/faculty/gga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galvin.info/" TargetMode="External"/><Relationship Id="rId5" Type="http://schemas.openxmlformats.org/officeDocument/2006/relationships/hyperlink" Target="http://www.cs.yale.edu/homes/a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2013-11-24T07:04:00Z</dcterms:created>
  <dcterms:modified xsi:type="dcterms:W3CDTF">2013-11-24T07:04:00Z</dcterms:modified>
</cp:coreProperties>
</file>